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4B85" w14:textId="2233AA9A" w:rsidR="00853D0E" w:rsidRDefault="00853D0E" w:rsidP="00853D0E">
      <w:pPr>
        <w:pStyle w:val="Heading1"/>
        <w:spacing w:before="0" w:line="480" w:lineRule="auto"/>
      </w:pPr>
      <w:r>
        <w:t xml:space="preserve">ETEC 524 Assignment 3: Innovative technology integration proposal </w:t>
      </w:r>
    </w:p>
    <w:p w14:paraId="4BF027F9" w14:textId="77777777" w:rsidR="00853D0E" w:rsidRDefault="00853D0E" w:rsidP="00853D0E">
      <w:pPr>
        <w:pStyle w:val="Heading2"/>
        <w:spacing w:before="0" w:line="480" w:lineRule="auto"/>
      </w:pPr>
      <w:r>
        <w:t xml:space="preserve">Introduction </w:t>
      </w:r>
    </w:p>
    <w:p w14:paraId="573A62A2" w14:textId="5B0178DB" w:rsidR="00853D0E" w:rsidRDefault="00853D0E" w:rsidP="005C6C57">
      <w:pPr>
        <w:spacing w:after="0" w:line="480" w:lineRule="auto"/>
        <w:ind w:firstLine="720"/>
      </w:pPr>
      <w:r>
        <w:t>The use of technolog</w:t>
      </w:r>
      <w:r w:rsidR="00C961A8">
        <w:t>y</w:t>
      </w:r>
      <w:r>
        <w:t xml:space="preserve"> in teaching and learning at VCC has grown dramatically, with </w:t>
      </w:r>
      <w:proofErr w:type="gramStart"/>
      <w:r>
        <w:t>more and more</w:t>
      </w:r>
      <w:proofErr w:type="gramEnd"/>
      <w:r>
        <w:t xml:space="preserve"> courses using technology to improve the student experience. At the same time, we face growing challenges in adapting to a changing postsecondary education environment. We </w:t>
      </w:r>
      <w:r w:rsidR="00C961A8">
        <w:t>need</w:t>
      </w:r>
      <w:r>
        <w:t xml:space="preserve"> to grow our ecosystem of educational technologies to meet these challenges</w:t>
      </w:r>
      <w:proofErr w:type="gramStart"/>
      <w:r>
        <w:t xml:space="preserve">.  </w:t>
      </w:r>
      <w:proofErr w:type="gramEnd"/>
    </w:p>
    <w:p w14:paraId="75E6BF42" w14:textId="581020F8" w:rsidR="00853D0E" w:rsidRDefault="00853D0E" w:rsidP="005C6C57">
      <w:pPr>
        <w:spacing w:after="0" w:line="480" w:lineRule="auto"/>
        <w:ind w:firstLine="720"/>
      </w:pPr>
      <w:r>
        <w:t>While our learning management system continue</w:t>
      </w:r>
      <w:r>
        <w:t>s</w:t>
      </w:r>
      <w:r>
        <w:t xml:space="preserve"> to be important, there are challenges that require us to look beyond </w:t>
      </w:r>
      <w:r>
        <w:t>the LMS</w:t>
      </w:r>
      <w:r>
        <w:t xml:space="preserve">: </w:t>
      </w:r>
    </w:p>
    <w:p w14:paraId="30444216" w14:textId="5D85E153" w:rsidR="00853D0E" w:rsidRDefault="00853D0E" w:rsidP="00853D0E">
      <w:pPr>
        <w:pStyle w:val="ListParagraph"/>
        <w:numPr>
          <w:ilvl w:val="0"/>
          <w:numId w:val="1"/>
        </w:numPr>
        <w:spacing w:after="0" w:line="480" w:lineRule="auto"/>
      </w:pPr>
      <w:r>
        <w:t xml:space="preserve">The </w:t>
      </w:r>
      <w:r w:rsidR="00C961A8">
        <w:t>need</w:t>
      </w:r>
      <w:r>
        <w:t xml:space="preserve"> for a robust ‘learner journey’ tool that can enable students to plan/prepare, record/reflect, collect/curate, and share/</w:t>
      </w:r>
      <w:proofErr w:type="gramStart"/>
      <w:r>
        <w:t>showcase</w:t>
      </w:r>
      <w:proofErr w:type="gramEnd"/>
      <w:r>
        <w:t xml:space="preserve"> all stages </w:t>
      </w:r>
      <w:r>
        <w:t xml:space="preserve">of </w:t>
      </w:r>
      <w:r>
        <w:t xml:space="preserve">their learning, including prior learning. </w:t>
      </w:r>
    </w:p>
    <w:p w14:paraId="45A80A40" w14:textId="5CDC2BE2" w:rsidR="00853D0E" w:rsidRDefault="00853D0E" w:rsidP="00853D0E">
      <w:pPr>
        <w:pStyle w:val="ListParagraph"/>
        <w:numPr>
          <w:ilvl w:val="0"/>
          <w:numId w:val="1"/>
        </w:numPr>
        <w:spacing w:after="0" w:line="480" w:lineRule="auto"/>
      </w:pPr>
      <w:r>
        <w:t xml:space="preserve">The demand for a student-owned portfolio space that students can take with them as they move between institutions, or from education into work. </w:t>
      </w:r>
    </w:p>
    <w:p w14:paraId="5A9E254C" w14:textId="5AD30524" w:rsidR="00853D0E" w:rsidRDefault="00853D0E" w:rsidP="00853D0E">
      <w:pPr>
        <w:pStyle w:val="ListParagraph"/>
        <w:numPr>
          <w:ilvl w:val="0"/>
          <w:numId w:val="1"/>
        </w:numPr>
        <w:spacing w:after="0" w:line="480" w:lineRule="auto"/>
      </w:pPr>
      <w:r>
        <w:t xml:space="preserve">The ability </w:t>
      </w:r>
      <w:r>
        <w:t>for</w:t>
      </w:r>
      <w:r>
        <w:t xml:space="preserve"> external assessors to assess performance during </w:t>
      </w:r>
      <w:r>
        <w:t xml:space="preserve">work </w:t>
      </w:r>
      <w:r>
        <w:t xml:space="preserve">placements. </w:t>
      </w:r>
    </w:p>
    <w:p w14:paraId="0009AB9B" w14:textId="2BF1D9B6" w:rsidR="00853D0E" w:rsidRDefault="00853D0E" w:rsidP="00853D0E">
      <w:pPr>
        <w:pStyle w:val="ListParagraph"/>
        <w:numPr>
          <w:ilvl w:val="0"/>
          <w:numId w:val="1"/>
        </w:numPr>
        <w:spacing w:after="0" w:line="480" w:lineRule="auto"/>
      </w:pPr>
      <w:r>
        <w:t xml:space="preserve">The requirement for ongoing and authentic assessment strategies and tools. </w:t>
      </w:r>
    </w:p>
    <w:p w14:paraId="0E09085E" w14:textId="4E306FD8" w:rsidR="00853D0E" w:rsidRDefault="00853D0E" w:rsidP="005C6C57">
      <w:pPr>
        <w:spacing w:after="0" w:line="480" w:lineRule="auto"/>
        <w:ind w:firstLine="720"/>
      </w:pPr>
      <w:r>
        <w:t xml:space="preserve">Overall, we lack a robust, scalable, high-quality solution that can meet these requirements. We are therefore proposing that the college implement </w:t>
      </w:r>
      <w:hyperlink r:id="rId7" w:history="1">
        <w:r w:rsidRPr="00853D0E">
          <w:rPr>
            <w:rStyle w:val="Hyperlink"/>
          </w:rPr>
          <w:t>PebblePad</w:t>
        </w:r>
      </w:hyperlink>
      <w:r>
        <w:t xml:space="preserve">. </w:t>
      </w:r>
    </w:p>
    <w:p w14:paraId="42140755" w14:textId="77777777" w:rsidR="00853D0E" w:rsidRDefault="00853D0E" w:rsidP="00853D0E">
      <w:pPr>
        <w:spacing w:after="0" w:line="480" w:lineRule="auto"/>
      </w:pPr>
    </w:p>
    <w:p w14:paraId="161CA1CD" w14:textId="77777777" w:rsidR="00853D0E" w:rsidRDefault="00853D0E" w:rsidP="00853D0E">
      <w:pPr>
        <w:pStyle w:val="Heading2"/>
        <w:spacing w:before="0" w:line="480" w:lineRule="auto"/>
      </w:pPr>
      <w:r>
        <w:t xml:space="preserve">Why PebblePad? </w:t>
      </w:r>
    </w:p>
    <w:p w14:paraId="6377E7FE" w14:textId="77777777" w:rsidR="00853D0E" w:rsidRDefault="00853D0E" w:rsidP="00853D0E">
      <w:pPr>
        <w:pStyle w:val="Heading3"/>
        <w:spacing w:before="0" w:line="480" w:lineRule="auto"/>
      </w:pPr>
      <w:r>
        <w:t xml:space="preserve">It integrates with our existing technologies </w:t>
      </w:r>
    </w:p>
    <w:p w14:paraId="0A0BDD9A" w14:textId="6C791CBA" w:rsidR="00853D0E" w:rsidRDefault="00853D0E" w:rsidP="005C6C57">
      <w:pPr>
        <w:spacing w:after="0" w:line="480" w:lineRule="auto"/>
        <w:ind w:firstLine="720"/>
      </w:pPr>
      <w:r>
        <w:t xml:space="preserve">PebblePad integrates with other commonly used technologies, including Banner, Moodle and Kaltura, and supports single sign on. </w:t>
      </w:r>
    </w:p>
    <w:p w14:paraId="0441148C" w14:textId="77777777" w:rsidR="00853D0E" w:rsidRDefault="00853D0E" w:rsidP="00853D0E">
      <w:pPr>
        <w:pStyle w:val="Heading3"/>
        <w:spacing w:before="0" w:line="480" w:lineRule="auto"/>
      </w:pPr>
      <w:r>
        <w:lastRenderedPageBreak/>
        <w:t xml:space="preserve">There is a local, provincial, national, and international user-base </w:t>
      </w:r>
    </w:p>
    <w:p w14:paraId="4FBDE9CB" w14:textId="2F4F2B31" w:rsidR="00853D0E" w:rsidRDefault="00853D0E" w:rsidP="005C6C57">
      <w:pPr>
        <w:spacing w:after="0" w:line="480" w:lineRule="auto"/>
        <w:ind w:firstLine="720"/>
      </w:pPr>
      <w:r>
        <w:t xml:space="preserve">Local users of PebblePad include </w:t>
      </w:r>
      <w:r>
        <w:t>UBC</w:t>
      </w:r>
      <w:r>
        <w:t xml:space="preserve">, </w:t>
      </w:r>
      <w:r>
        <w:t>KPU</w:t>
      </w:r>
      <w:r>
        <w:t xml:space="preserve">, Langara, </w:t>
      </w:r>
      <w:r>
        <w:t>JIBC</w:t>
      </w:r>
      <w:r>
        <w:t xml:space="preserve">, and Capilano University. Within the province, Selkirk College is also using PebblePad. Outside of BC, The University of Waterloo are prominent users. There is a ready-made community of users of the tool in Canada, particularly in BC. Already a </w:t>
      </w:r>
      <w:r w:rsidR="00D31795">
        <w:t>community of practice</w:t>
      </w:r>
      <w:r>
        <w:t xml:space="preserve"> has </w:t>
      </w:r>
      <w:proofErr w:type="gramStart"/>
      <w:r>
        <w:t>been created</w:t>
      </w:r>
      <w:proofErr w:type="gramEnd"/>
      <w:r>
        <w:t xml:space="preserve"> to share examples of PebblePad in practice. BC users share resources as OER, meaning that new adopters have a head start in the creation/localization of training and other resources. </w:t>
      </w:r>
    </w:p>
    <w:p w14:paraId="43BEEDA8" w14:textId="0B38CAF3" w:rsidR="00853D0E" w:rsidRDefault="00853D0E" w:rsidP="00853D0E">
      <w:pPr>
        <w:pStyle w:val="Heading3"/>
        <w:spacing w:before="0" w:line="480" w:lineRule="auto"/>
      </w:pPr>
      <w:r>
        <w:t xml:space="preserve">It offers a range of features that meet our current and future needs </w:t>
      </w:r>
    </w:p>
    <w:p w14:paraId="0EB028DD" w14:textId="7468B08B" w:rsidR="00853D0E" w:rsidRDefault="00853D0E" w:rsidP="005C6C57">
      <w:pPr>
        <w:pStyle w:val="ListParagraph"/>
        <w:numPr>
          <w:ilvl w:val="0"/>
          <w:numId w:val="3"/>
        </w:numPr>
        <w:spacing w:after="0" w:line="480" w:lineRule="auto"/>
      </w:pPr>
      <w:r w:rsidRPr="005C6C57">
        <w:rPr>
          <w:b/>
          <w:bCs/>
        </w:rPr>
        <w:t>Personalized Learning</w:t>
      </w:r>
      <w:r>
        <w:t>: PebblePad allows students to create portfolio</w:t>
      </w:r>
      <w:r w:rsidR="00D31795">
        <w:t>s</w:t>
      </w:r>
      <w:r>
        <w:t xml:space="preserve"> documenting their learning journey, accomplishments, and reflections. This fosters self-directed learning and empowers students to take ownership of their education. </w:t>
      </w:r>
    </w:p>
    <w:p w14:paraId="171C702B" w14:textId="77777777" w:rsidR="00853D0E" w:rsidRDefault="00853D0E" w:rsidP="005C6C57">
      <w:pPr>
        <w:pStyle w:val="ListParagraph"/>
        <w:numPr>
          <w:ilvl w:val="0"/>
          <w:numId w:val="3"/>
        </w:numPr>
        <w:spacing w:after="0" w:line="480" w:lineRule="auto"/>
      </w:pPr>
      <w:r w:rsidRPr="005C6C57">
        <w:rPr>
          <w:b/>
          <w:bCs/>
        </w:rPr>
        <w:t>Authentic Assessment</w:t>
      </w:r>
      <w:r>
        <w:t xml:space="preserve">: The platform enables educators to design authentic assessments, track student progress, and provide timely feedback. </w:t>
      </w:r>
    </w:p>
    <w:p w14:paraId="3907D8D8" w14:textId="77777777" w:rsidR="00853D0E" w:rsidRDefault="00853D0E" w:rsidP="005C6C57">
      <w:pPr>
        <w:pStyle w:val="ListParagraph"/>
        <w:numPr>
          <w:ilvl w:val="0"/>
          <w:numId w:val="3"/>
        </w:numPr>
        <w:spacing w:after="0" w:line="480" w:lineRule="auto"/>
      </w:pPr>
      <w:r w:rsidRPr="005C6C57">
        <w:rPr>
          <w:b/>
          <w:bCs/>
        </w:rPr>
        <w:t>Collaboration and Reflection</w:t>
      </w:r>
      <w:r>
        <w:t xml:space="preserve">: PebblePad facilitates collaboration among students and educators, promoting peer feedback, group projects, and reflective practice. </w:t>
      </w:r>
    </w:p>
    <w:p w14:paraId="7D16AB49" w14:textId="6F49AFF1" w:rsidR="00853D0E" w:rsidRDefault="00853D0E" w:rsidP="005C6C57">
      <w:pPr>
        <w:pStyle w:val="ListParagraph"/>
        <w:numPr>
          <w:ilvl w:val="0"/>
          <w:numId w:val="3"/>
        </w:numPr>
        <w:spacing w:after="0" w:line="480" w:lineRule="auto"/>
      </w:pPr>
      <w:r w:rsidRPr="005C6C57">
        <w:rPr>
          <w:b/>
          <w:bCs/>
        </w:rPr>
        <w:t>Career Development</w:t>
      </w:r>
      <w:r>
        <w:t xml:space="preserve">: By </w:t>
      </w:r>
      <w:proofErr w:type="gramStart"/>
      <w:r>
        <w:t>showcasing</w:t>
      </w:r>
      <w:proofErr w:type="gramEnd"/>
      <w:r>
        <w:t xml:space="preserve"> their skills, experiences, and achievements in portfolios, students demonstrate their competencies to prospective employers.</w:t>
      </w:r>
    </w:p>
    <w:p w14:paraId="22D32A92" w14:textId="77777777" w:rsidR="00853D0E" w:rsidRDefault="00853D0E" w:rsidP="00853D0E">
      <w:pPr>
        <w:spacing w:after="0" w:line="480" w:lineRule="auto"/>
      </w:pPr>
    </w:p>
    <w:p w14:paraId="0652974E" w14:textId="77777777" w:rsidR="00853D0E" w:rsidRDefault="00853D0E" w:rsidP="00853D0E">
      <w:pPr>
        <w:pStyle w:val="Heading2"/>
        <w:spacing w:before="0" w:line="480" w:lineRule="auto"/>
      </w:pPr>
      <w:r>
        <w:t>Evaluation of PebblePad</w:t>
      </w:r>
    </w:p>
    <w:p w14:paraId="2983476E" w14:textId="01169B74" w:rsidR="00853D0E" w:rsidRDefault="00853D0E" w:rsidP="005C6C57">
      <w:pPr>
        <w:spacing w:after="0" w:line="480" w:lineRule="auto"/>
        <w:ind w:firstLine="720"/>
      </w:pPr>
      <w:r>
        <w:t xml:space="preserve">We used two frameworks to evaluate the suitability of </w:t>
      </w:r>
      <w:r w:rsidR="00D31795">
        <w:t>PebblePad</w:t>
      </w:r>
      <w:r>
        <w:t xml:space="preserve"> for our context: the SAMR</w:t>
      </w:r>
      <w:r w:rsidR="00D31795">
        <w:t xml:space="preserve"> (Puentedura, 2010)</w:t>
      </w:r>
      <w:r>
        <w:t xml:space="preserve"> and the SECTIONS </w:t>
      </w:r>
      <w:r w:rsidR="00D31795">
        <w:t xml:space="preserve">(Bates, 2014) </w:t>
      </w:r>
      <w:r>
        <w:t>frameworks.</w:t>
      </w:r>
    </w:p>
    <w:p w14:paraId="4A11FF9D" w14:textId="77777777" w:rsidR="00853D0E" w:rsidRDefault="00853D0E" w:rsidP="00853D0E">
      <w:pPr>
        <w:pStyle w:val="Heading3"/>
        <w:spacing w:before="0" w:line="480" w:lineRule="auto"/>
      </w:pPr>
      <w:r>
        <w:t>SAMR</w:t>
      </w:r>
    </w:p>
    <w:p w14:paraId="2F87FCFB" w14:textId="36C001E6" w:rsidR="00853D0E" w:rsidRDefault="00853D0E" w:rsidP="005C6C57">
      <w:pPr>
        <w:spacing w:after="0" w:line="480" w:lineRule="auto"/>
        <w:ind w:firstLine="720"/>
      </w:pPr>
      <w:r>
        <w:t xml:space="preserve">The SAMR framework categorizes the extent to which technology </w:t>
      </w:r>
      <w:r w:rsidR="00D31795">
        <w:t xml:space="preserve">can </w:t>
      </w:r>
      <w:proofErr w:type="gramStart"/>
      <w:r w:rsidR="00D31795">
        <w:t>be used</w:t>
      </w:r>
      <w:proofErr w:type="gramEnd"/>
      <w:r w:rsidR="00D31795">
        <w:t>,</w:t>
      </w:r>
      <w:r>
        <w:t xml:space="preserve"> and its impact on teaching and learning.</w:t>
      </w:r>
    </w:p>
    <w:p w14:paraId="0F0105F3" w14:textId="4D5192BD" w:rsidR="00853D0E" w:rsidRDefault="00853D0E" w:rsidP="005C6C57">
      <w:pPr>
        <w:pStyle w:val="ListParagraph"/>
        <w:numPr>
          <w:ilvl w:val="0"/>
          <w:numId w:val="4"/>
        </w:numPr>
        <w:spacing w:after="0" w:line="480" w:lineRule="auto"/>
      </w:pPr>
      <w:r w:rsidRPr="005C6C57">
        <w:rPr>
          <w:b/>
          <w:bCs/>
        </w:rPr>
        <w:lastRenderedPageBreak/>
        <w:t>Substitution</w:t>
      </w:r>
      <w:r>
        <w:t xml:space="preserve">: </w:t>
      </w:r>
      <w:r w:rsidR="00D31795">
        <w:t>Technology</w:t>
      </w:r>
      <w:r>
        <w:t xml:space="preserve"> is used as a direct substitute for a traditional tool without </w:t>
      </w:r>
      <w:proofErr w:type="gramStart"/>
      <w:r>
        <w:t>significant change</w:t>
      </w:r>
      <w:proofErr w:type="gramEnd"/>
      <w:r>
        <w:t xml:space="preserve"> in the tasks performed. PebblePad replace</w:t>
      </w:r>
      <w:r w:rsidR="00D31795">
        <w:t>s</w:t>
      </w:r>
      <w:r>
        <w:t xml:space="preserve"> more rudimentary e-portfolios or paper-based assignments. Students and educators can create digital portfolios to store and </w:t>
      </w:r>
      <w:proofErr w:type="gramStart"/>
      <w:r>
        <w:t>showcase</w:t>
      </w:r>
      <w:proofErr w:type="gramEnd"/>
      <w:r>
        <w:t xml:space="preserve"> their work. While this improves the process, it </w:t>
      </w:r>
      <w:proofErr w:type="gramStart"/>
      <w:r>
        <w:t>doesn't</w:t>
      </w:r>
      <w:proofErr w:type="gramEnd"/>
      <w:r>
        <w:t xml:space="preserve"> fundamentally change how portfolios are created or assessed.</w:t>
      </w:r>
    </w:p>
    <w:p w14:paraId="354DE9CF" w14:textId="17338A20" w:rsidR="00853D0E" w:rsidRDefault="00853D0E" w:rsidP="005C6C57">
      <w:pPr>
        <w:pStyle w:val="ListParagraph"/>
        <w:numPr>
          <w:ilvl w:val="0"/>
          <w:numId w:val="4"/>
        </w:numPr>
        <w:spacing w:after="0" w:line="480" w:lineRule="auto"/>
      </w:pPr>
      <w:r w:rsidRPr="005C6C57">
        <w:rPr>
          <w:b/>
          <w:bCs/>
        </w:rPr>
        <w:t>Augmentation</w:t>
      </w:r>
      <w:r>
        <w:t xml:space="preserve">: </w:t>
      </w:r>
      <w:r w:rsidR="00D31795">
        <w:t xml:space="preserve">Technology </w:t>
      </w:r>
      <w:proofErr w:type="gramStart"/>
      <w:r w:rsidR="00D31795">
        <w:t>is used</w:t>
      </w:r>
      <w:proofErr w:type="gramEnd"/>
      <w:r>
        <w:t xml:space="preserve"> to enhance the task or workflow. With PebblePad, features such as multimedia integration, feedback mechanisms, and collaboration tools enhance the e-portfolio experience.</w:t>
      </w:r>
    </w:p>
    <w:p w14:paraId="090F7C53" w14:textId="643FCF65" w:rsidR="00853D0E" w:rsidRDefault="00853D0E" w:rsidP="005C6C57">
      <w:pPr>
        <w:pStyle w:val="ListParagraph"/>
        <w:numPr>
          <w:ilvl w:val="0"/>
          <w:numId w:val="4"/>
        </w:numPr>
        <w:spacing w:after="0" w:line="480" w:lineRule="auto"/>
      </w:pPr>
      <w:r w:rsidRPr="005C6C57">
        <w:rPr>
          <w:b/>
          <w:bCs/>
        </w:rPr>
        <w:t>Modification</w:t>
      </w:r>
      <w:r>
        <w:t xml:space="preserve">: </w:t>
      </w:r>
      <w:r w:rsidR="00D31795">
        <w:t>Technology</w:t>
      </w:r>
      <w:r>
        <w:t xml:space="preserve"> allows for significant task redesign. With PebblePad, this could involve reimagining how portfolios </w:t>
      </w:r>
      <w:proofErr w:type="gramStart"/>
      <w:r>
        <w:t>are used</w:t>
      </w:r>
      <w:proofErr w:type="gramEnd"/>
      <w:r>
        <w:t xml:space="preserve"> within the curriculum. For instance, educators might design interactive assignments or reflection prompts within PebblePad, fostering deeper student engagement and critical thinking. The platform's flexibility allows for customization of assessment criteria and integration with learning outcomes, enabling instructors to tailor assignments to meet specific educational goals.</w:t>
      </w:r>
    </w:p>
    <w:p w14:paraId="322132A0" w14:textId="30B34417" w:rsidR="00853D0E" w:rsidRDefault="00853D0E" w:rsidP="005C6C57">
      <w:pPr>
        <w:pStyle w:val="ListParagraph"/>
        <w:numPr>
          <w:ilvl w:val="0"/>
          <w:numId w:val="4"/>
        </w:numPr>
        <w:spacing w:after="0" w:line="480" w:lineRule="auto"/>
      </w:pPr>
      <w:r w:rsidRPr="005C6C57">
        <w:rPr>
          <w:b/>
          <w:bCs/>
        </w:rPr>
        <w:t>Redefinition</w:t>
      </w:r>
      <w:r>
        <w:t xml:space="preserve">: </w:t>
      </w:r>
      <w:r w:rsidR="00D31795">
        <w:t>New</w:t>
      </w:r>
      <w:r>
        <w:t xml:space="preserve"> possibilities become feasible due to technology. In the context of PebblePad, this might involve completely transforming the nature of assessment and learning experiences. For example, students could collaborate on group projects using PebblePad, engaging in peer feedback and reflection in real-time. Additionally, PebblePad's integration with other learning management systems (LMS) or tools could facilitate seamless integration of e-portfolios into broader educational practices, such as competency-based assessment or experiential learning initiatives.</w:t>
      </w:r>
    </w:p>
    <w:p w14:paraId="1B2C5AEA" w14:textId="77777777" w:rsidR="00853D0E" w:rsidRDefault="00853D0E" w:rsidP="00853D0E">
      <w:pPr>
        <w:pStyle w:val="Heading3"/>
        <w:spacing w:before="0" w:line="480" w:lineRule="auto"/>
      </w:pPr>
      <w:r>
        <w:t>SECTIONS</w:t>
      </w:r>
    </w:p>
    <w:p w14:paraId="639F40A4" w14:textId="634AD8F4" w:rsidR="00853D0E" w:rsidRDefault="00853D0E" w:rsidP="005C6C57">
      <w:pPr>
        <w:spacing w:after="0" w:line="480" w:lineRule="auto"/>
        <w:ind w:firstLine="720"/>
      </w:pPr>
      <w:r>
        <w:t>We used Tony Bates’ SECTIONS framework to identify benefits and challenges in the following categories:</w:t>
      </w:r>
    </w:p>
    <w:p w14:paraId="0FA879DC" w14:textId="709798C5" w:rsidR="00853D0E" w:rsidRDefault="00853D0E" w:rsidP="005C6C57">
      <w:pPr>
        <w:pStyle w:val="ListParagraph"/>
        <w:numPr>
          <w:ilvl w:val="0"/>
          <w:numId w:val="5"/>
        </w:numPr>
        <w:spacing w:after="0" w:line="480" w:lineRule="auto"/>
      </w:pPr>
      <w:r w:rsidRPr="005C6C57">
        <w:rPr>
          <w:b/>
          <w:bCs/>
        </w:rPr>
        <w:lastRenderedPageBreak/>
        <w:t>Students</w:t>
      </w:r>
      <w:r>
        <w:t>: PebblePad provid</w:t>
      </w:r>
      <w:r w:rsidR="00D31795">
        <w:t>es</w:t>
      </w:r>
      <w:r>
        <w:t xml:space="preserve"> a platform for creating and managing digital portfolios. It allows students to </w:t>
      </w:r>
      <w:proofErr w:type="gramStart"/>
      <w:r>
        <w:t>showcase</w:t>
      </w:r>
      <w:proofErr w:type="gramEnd"/>
      <w:r>
        <w:t xml:space="preserve"> their work, reflect on their learning experiences, and receive feedback from instructors and peers.</w:t>
      </w:r>
    </w:p>
    <w:p w14:paraId="4D579EE6" w14:textId="4971F596" w:rsidR="00853D0E" w:rsidRDefault="00853D0E" w:rsidP="005C6C57">
      <w:pPr>
        <w:pStyle w:val="ListParagraph"/>
        <w:numPr>
          <w:ilvl w:val="0"/>
          <w:numId w:val="5"/>
        </w:numPr>
        <w:spacing w:after="0" w:line="480" w:lineRule="auto"/>
      </w:pPr>
      <w:r w:rsidRPr="005C6C57">
        <w:rPr>
          <w:b/>
          <w:bCs/>
        </w:rPr>
        <w:t>Ease-of-Use</w:t>
      </w:r>
      <w:r>
        <w:t xml:space="preserve">: PebblePad offers a user-friendly interface for both students and educators. </w:t>
      </w:r>
    </w:p>
    <w:p w14:paraId="3577BD50" w14:textId="3DA6A6F2" w:rsidR="00853D0E" w:rsidRDefault="00853D0E" w:rsidP="005C6C57">
      <w:pPr>
        <w:pStyle w:val="ListParagraph"/>
        <w:numPr>
          <w:ilvl w:val="0"/>
          <w:numId w:val="5"/>
        </w:numPr>
        <w:spacing w:after="0" w:line="480" w:lineRule="auto"/>
      </w:pPr>
      <w:r w:rsidRPr="005C6C57">
        <w:rPr>
          <w:b/>
          <w:bCs/>
        </w:rPr>
        <w:t>Costs</w:t>
      </w:r>
      <w:r>
        <w:t xml:space="preserve">: </w:t>
      </w:r>
      <w:r>
        <w:t xml:space="preserve">For an initial </w:t>
      </w:r>
      <w:proofErr w:type="gramStart"/>
      <w:r>
        <w:t>pilot</w:t>
      </w:r>
      <w:proofErr w:type="gramEnd"/>
      <w:r>
        <w:t xml:space="preserve"> the cost is not excessive. As we add more users, the per license cost </w:t>
      </w:r>
      <w:proofErr w:type="gramStart"/>
      <w:r>
        <w:t>is reduced</w:t>
      </w:r>
      <w:proofErr w:type="gramEnd"/>
      <w:r>
        <w:t>.</w:t>
      </w:r>
      <w:r>
        <w:t xml:space="preserve"> </w:t>
      </w:r>
    </w:p>
    <w:p w14:paraId="4DA68525" w14:textId="02CC9F21" w:rsidR="00853D0E" w:rsidRDefault="00853D0E" w:rsidP="005C6C57">
      <w:pPr>
        <w:pStyle w:val="ListParagraph"/>
        <w:numPr>
          <w:ilvl w:val="0"/>
          <w:numId w:val="5"/>
        </w:numPr>
        <w:spacing w:after="0" w:line="480" w:lineRule="auto"/>
      </w:pPr>
      <w:r w:rsidRPr="005C6C57">
        <w:rPr>
          <w:b/>
          <w:bCs/>
        </w:rPr>
        <w:t>Teaching and Learning</w:t>
      </w:r>
      <w:r>
        <w:t xml:space="preserve">: Educators can design authentic assessment tasks, promote reflective practices, and encourage collaboration. </w:t>
      </w:r>
    </w:p>
    <w:p w14:paraId="084EC98A" w14:textId="53F222E3" w:rsidR="00853D0E" w:rsidRDefault="00853D0E" w:rsidP="005C6C57">
      <w:pPr>
        <w:pStyle w:val="ListParagraph"/>
        <w:numPr>
          <w:ilvl w:val="0"/>
          <w:numId w:val="5"/>
        </w:numPr>
        <w:spacing w:after="0" w:line="480" w:lineRule="auto"/>
      </w:pPr>
      <w:r w:rsidRPr="005C6C57">
        <w:rPr>
          <w:b/>
          <w:bCs/>
        </w:rPr>
        <w:t>Interactivity</w:t>
      </w:r>
      <w:r>
        <w:t xml:space="preserve">: PebblePad </w:t>
      </w:r>
      <w:r>
        <w:t>promotes</w:t>
      </w:r>
      <w:r>
        <w:t xml:space="preserve"> interactivity</w:t>
      </w:r>
      <w:r>
        <w:t xml:space="preserve"> via</w:t>
      </w:r>
      <w:r>
        <w:t xml:space="preserve"> peer feedback, collaborative workspaces, and multimedia integration. </w:t>
      </w:r>
    </w:p>
    <w:p w14:paraId="51967897" w14:textId="29DAEFD4" w:rsidR="00853D0E" w:rsidRDefault="00853D0E" w:rsidP="005C6C57">
      <w:pPr>
        <w:pStyle w:val="ListParagraph"/>
        <w:numPr>
          <w:ilvl w:val="0"/>
          <w:numId w:val="5"/>
        </w:numPr>
        <w:spacing w:after="0" w:line="480" w:lineRule="auto"/>
      </w:pPr>
      <w:r w:rsidRPr="005C6C57">
        <w:rPr>
          <w:b/>
          <w:bCs/>
        </w:rPr>
        <w:t>Organizational Issues</w:t>
      </w:r>
      <w:r>
        <w:t>: Implement</w:t>
      </w:r>
      <w:r w:rsidR="00D31795">
        <w:t xml:space="preserve">ation </w:t>
      </w:r>
      <w:r>
        <w:t xml:space="preserve">will require infrastructure support, </w:t>
      </w:r>
      <w:proofErr w:type="gramStart"/>
      <w:r>
        <w:t>training</w:t>
      </w:r>
      <w:proofErr w:type="gramEnd"/>
      <w:r>
        <w:t xml:space="preserve"> and professional development, although the fact that it is offered as SaaS mitigates </w:t>
      </w:r>
      <w:r w:rsidR="00D31795">
        <w:t>the IT support</w:t>
      </w:r>
      <w:r>
        <w:t xml:space="preserve"> requirement.</w:t>
      </w:r>
    </w:p>
    <w:p w14:paraId="149D214F" w14:textId="0B315262" w:rsidR="00853D0E" w:rsidRDefault="00853D0E" w:rsidP="005C6C57">
      <w:pPr>
        <w:pStyle w:val="ListParagraph"/>
        <w:numPr>
          <w:ilvl w:val="0"/>
          <w:numId w:val="5"/>
        </w:numPr>
        <w:spacing w:after="0" w:line="480" w:lineRule="auto"/>
      </w:pPr>
      <w:r w:rsidRPr="005C6C57">
        <w:rPr>
          <w:b/>
          <w:bCs/>
        </w:rPr>
        <w:t>Networking</w:t>
      </w:r>
      <w:r>
        <w:t xml:space="preserve">: PebblePad facilitates networking among users by enabling collaboration and communication. </w:t>
      </w:r>
    </w:p>
    <w:p w14:paraId="13B93F22" w14:textId="77777777" w:rsidR="00853D0E" w:rsidRDefault="00853D0E" w:rsidP="005C6C57">
      <w:pPr>
        <w:pStyle w:val="ListParagraph"/>
        <w:numPr>
          <w:ilvl w:val="0"/>
          <w:numId w:val="5"/>
        </w:numPr>
        <w:spacing w:after="0" w:line="480" w:lineRule="auto"/>
      </w:pPr>
      <w:r w:rsidRPr="005C6C57">
        <w:rPr>
          <w:b/>
          <w:bCs/>
        </w:rPr>
        <w:t>Security and Privacy</w:t>
      </w:r>
      <w:r>
        <w:t xml:space="preserve">: </w:t>
      </w:r>
      <w:r>
        <w:t>A completed PIA is available from BCNet.</w:t>
      </w:r>
    </w:p>
    <w:p w14:paraId="6B138F1D" w14:textId="058D2B0D" w:rsidR="00853D0E" w:rsidRDefault="00853D0E" w:rsidP="00853D0E">
      <w:pPr>
        <w:spacing w:after="0" w:line="480" w:lineRule="auto"/>
      </w:pPr>
      <w:r>
        <w:t xml:space="preserve"> </w:t>
      </w:r>
    </w:p>
    <w:p w14:paraId="5961F28C" w14:textId="77777777" w:rsidR="00853D0E" w:rsidRDefault="00853D0E" w:rsidP="00853D0E">
      <w:pPr>
        <w:pStyle w:val="Heading2"/>
        <w:spacing w:before="0" w:line="480" w:lineRule="auto"/>
      </w:pPr>
      <w:r>
        <w:t xml:space="preserve">Cost Analysis </w:t>
      </w:r>
    </w:p>
    <w:p w14:paraId="0B885C04" w14:textId="0E465A37" w:rsidR="00853D0E" w:rsidRDefault="00853D0E" w:rsidP="005C6C57">
      <w:pPr>
        <w:spacing w:after="0" w:line="480" w:lineRule="auto"/>
        <w:ind w:firstLine="720"/>
      </w:pPr>
      <w:r>
        <w:t xml:space="preserve">If we start at the lowest level with 1000 licenses, the annual license fee </w:t>
      </w:r>
      <w:r>
        <w:t>is around</w:t>
      </w:r>
      <w:r>
        <w:t xml:space="preserve"> $20,</w:t>
      </w:r>
      <w:r>
        <w:t>000</w:t>
      </w:r>
      <w:r>
        <w:t xml:space="preserve"> CAD + taxes. Additional fixed costs for the first year would include a one-off implementation fee of $20,000. Adding enhanced support from PebblePad (recommended for the pilot year) would cost a further $5,000. </w:t>
      </w:r>
    </w:p>
    <w:p w14:paraId="093EC0F3" w14:textId="693E3B17" w:rsidR="00853D0E" w:rsidRDefault="00853D0E" w:rsidP="00853D0E">
      <w:pPr>
        <w:pStyle w:val="ListParagraph"/>
        <w:numPr>
          <w:ilvl w:val="0"/>
          <w:numId w:val="2"/>
        </w:numPr>
        <w:spacing w:after="0" w:line="480" w:lineRule="auto"/>
      </w:pPr>
      <w:r>
        <w:t xml:space="preserve">The total cost for year one, with 1000 active users would therefore be around $45,000 CAD + taxes. </w:t>
      </w:r>
    </w:p>
    <w:p w14:paraId="5C7BAB27" w14:textId="77777777" w:rsidR="00853D0E" w:rsidRDefault="00853D0E" w:rsidP="005C6C57">
      <w:pPr>
        <w:spacing w:after="0" w:line="480" w:lineRule="auto"/>
        <w:ind w:left="360"/>
      </w:pPr>
    </w:p>
    <w:p w14:paraId="1D9BB80B" w14:textId="77777777" w:rsidR="00853D0E" w:rsidRDefault="00853D0E" w:rsidP="00853D0E">
      <w:pPr>
        <w:pStyle w:val="Heading2"/>
        <w:spacing w:before="0" w:line="480" w:lineRule="auto"/>
      </w:pPr>
      <w:r>
        <w:t xml:space="preserve">Implementation Strategy </w:t>
      </w:r>
    </w:p>
    <w:p w14:paraId="6B8B31B7" w14:textId="75AB8823" w:rsidR="00853D0E" w:rsidRDefault="00853D0E" w:rsidP="005C6C57">
      <w:pPr>
        <w:spacing w:after="0" w:line="480" w:lineRule="auto"/>
        <w:ind w:firstLine="720"/>
      </w:pPr>
      <w:r>
        <w:t xml:space="preserve">A more detailed implementation plan will be prepared if/when PebblePad licenses have </w:t>
      </w:r>
      <w:proofErr w:type="gramStart"/>
      <w:r>
        <w:t>been purchased</w:t>
      </w:r>
      <w:proofErr w:type="gramEnd"/>
      <w:r>
        <w:t>.</w:t>
      </w:r>
      <w:r w:rsidR="005C6C57">
        <w:t xml:space="preserve"> </w:t>
      </w:r>
      <w:r>
        <w:t>The following assumes a one-year pilot:</w:t>
      </w:r>
    </w:p>
    <w:p w14:paraId="12EB0F7D" w14:textId="7B41BEB5" w:rsidR="00853D0E" w:rsidRPr="00D31795" w:rsidRDefault="005C6C57" w:rsidP="00D31795">
      <w:pPr>
        <w:pStyle w:val="ListParagraph"/>
        <w:numPr>
          <w:ilvl w:val="0"/>
          <w:numId w:val="6"/>
        </w:numPr>
        <w:spacing w:after="0" w:line="480" w:lineRule="auto"/>
        <w:rPr>
          <w:b/>
          <w:bCs/>
        </w:rPr>
      </w:pPr>
      <w:r w:rsidRPr="00D31795">
        <w:rPr>
          <w:b/>
          <w:bCs/>
        </w:rPr>
        <w:t>July</w:t>
      </w:r>
      <w:r w:rsidR="00853D0E" w:rsidRPr="00D31795">
        <w:rPr>
          <w:b/>
          <w:bCs/>
        </w:rPr>
        <w:t xml:space="preserve"> 2024- Sept 2025 </w:t>
      </w:r>
      <w:r w:rsidRPr="00D31795">
        <w:rPr>
          <w:b/>
          <w:bCs/>
        </w:rPr>
        <w:t>– Identify Pilot Group</w:t>
      </w:r>
      <w:r w:rsidR="00853D0E">
        <w:t xml:space="preserve">: </w:t>
      </w:r>
      <w:r>
        <w:t>Select a</w:t>
      </w:r>
      <w:r w:rsidR="00853D0E">
        <w:t xml:space="preserve"> group of faculty and students </w:t>
      </w:r>
      <w:r w:rsidR="00F0739B">
        <w:t xml:space="preserve">based on preliminary needs analysis. </w:t>
      </w:r>
      <w:r>
        <w:t>Determine evaluation metrics.</w:t>
      </w:r>
    </w:p>
    <w:p w14:paraId="5EBDE87A" w14:textId="33984698" w:rsidR="00853D0E" w:rsidRPr="00D31795" w:rsidRDefault="00853D0E" w:rsidP="00D31795">
      <w:pPr>
        <w:pStyle w:val="ListParagraph"/>
        <w:numPr>
          <w:ilvl w:val="0"/>
          <w:numId w:val="6"/>
        </w:numPr>
        <w:spacing w:after="0" w:line="480" w:lineRule="auto"/>
        <w:rPr>
          <w:b/>
          <w:bCs/>
        </w:rPr>
      </w:pPr>
      <w:r w:rsidRPr="00D31795">
        <w:rPr>
          <w:b/>
          <w:bCs/>
        </w:rPr>
        <w:t>Sept 2024- Dec 2024</w:t>
      </w:r>
      <w:r w:rsidR="005C6C57" w:rsidRPr="00D31795">
        <w:rPr>
          <w:b/>
          <w:bCs/>
        </w:rPr>
        <w:t xml:space="preserve"> </w:t>
      </w:r>
      <w:r w:rsidR="002C0242">
        <w:rPr>
          <w:b/>
          <w:bCs/>
        </w:rPr>
        <w:t>–</w:t>
      </w:r>
      <w:r w:rsidR="005C6C57" w:rsidRPr="00D31795">
        <w:rPr>
          <w:b/>
          <w:bCs/>
        </w:rPr>
        <w:t xml:space="preserve"> </w:t>
      </w:r>
      <w:r w:rsidRPr="00D31795">
        <w:rPr>
          <w:b/>
          <w:bCs/>
        </w:rPr>
        <w:t>Customization</w:t>
      </w:r>
      <w:r w:rsidR="002C0242">
        <w:rPr>
          <w:b/>
          <w:bCs/>
        </w:rPr>
        <w:t xml:space="preserve">, </w:t>
      </w:r>
      <w:r w:rsidRPr="00D31795">
        <w:rPr>
          <w:b/>
          <w:bCs/>
        </w:rPr>
        <w:t>Integration</w:t>
      </w:r>
      <w:r w:rsidR="002C0242">
        <w:rPr>
          <w:b/>
          <w:bCs/>
        </w:rPr>
        <w:t xml:space="preserve"> and Testing</w:t>
      </w:r>
      <w:r>
        <w:t xml:space="preserve">: Customize platform to align with college's branding </w:t>
      </w:r>
      <w:proofErr w:type="gramStart"/>
      <w:r>
        <w:t>etc.</w:t>
      </w:r>
      <w:proofErr w:type="gramEnd"/>
      <w:r>
        <w:t xml:space="preserve"> Integrate with existing LMS, Banner, SSO </w:t>
      </w:r>
      <w:proofErr w:type="gramStart"/>
      <w:r>
        <w:t>etc.</w:t>
      </w:r>
      <w:proofErr w:type="gramEnd"/>
      <w:r>
        <w:t xml:space="preserve"> </w:t>
      </w:r>
      <w:proofErr w:type="gramStart"/>
      <w:r w:rsidR="002C0242">
        <w:t>Test</w:t>
      </w:r>
      <w:proofErr w:type="gramEnd"/>
      <w:r w:rsidR="002C0242">
        <w:t xml:space="preserve"> all functionality prior to pilot launch.</w:t>
      </w:r>
    </w:p>
    <w:p w14:paraId="368C87C2" w14:textId="73D8F86E" w:rsidR="00853D0E" w:rsidRDefault="002C0242" w:rsidP="00D31795">
      <w:pPr>
        <w:pStyle w:val="ListParagraph"/>
        <w:numPr>
          <w:ilvl w:val="0"/>
          <w:numId w:val="6"/>
        </w:numPr>
        <w:spacing w:after="0" w:line="480" w:lineRule="auto"/>
      </w:pPr>
      <w:r>
        <w:rPr>
          <w:b/>
          <w:bCs/>
        </w:rPr>
        <w:t xml:space="preserve">Dec 2024 </w:t>
      </w:r>
      <w:r w:rsidR="005C6C57" w:rsidRPr="00D31795">
        <w:rPr>
          <w:b/>
          <w:bCs/>
        </w:rPr>
        <w:t xml:space="preserve">– Mar 2025 - </w:t>
      </w:r>
      <w:r w:rsidR="00853D0E" w:rsidRPr="00D31795">
        <w:rPr>
          <w:b/>
          <w:bCs/>
        </w:rPr>
        <w:t>Training and Support</w:t>
      </w:r>
      <w:r w:rsidR="00853D0E">
        <w:t xml:space="preserve">: Provide comprehensive training for faculty, staff, and students. </w:t>
      </w:r>
    </w:p>
    <w:p w14:paraId="4007AB67" w14:textId="2691ADC5" w:rsidR="002C0242" w:rsidRPr="002C0242" w:rsidRDefault="002C0242" w:rsidP="00D31795">
      <w:pPr>
        <w:pStyle w:val="ListParagraph"/>
        <w:numPr>
          <w:ilvl w:val="0"/>
          <w:numId w:val="6"/>
        </w:numPr>
        <w:spacing w:after="0" w:line="480" w:lineRule="auto"/>
      </w:pPr>
      <w:r w:rsidRPr="00F0739B">
        <w:rPr>
          <w:b/>
          <w:bCs/>
        </w:rPr>
        <w:t>Jan 2025 – Dec 2025: Piloting of the tool in courses</w:t>
      </w:r>
      <w:r w:rsidRPr="002C0242">
        <w:t xml:space="preserve"> </w:t>
      </w:r>
      <w:r w:rsidRPr="00F0739B">
        <w:rPr>
          <w:b/>
          <w:bCs/>
        </w:rPr>
        <w:t>and programs.</w:t>
      </w:r>
    </w:p>
    <w:p w14:paraId="69F3CB22" w14:textId="65BF7990" w:rsidR="005C6C57" w:rsidRDefault="002C0242" w:rsidP="00D31795">
      <w:pPr>
        <w:pStyle w:val="ListParagraph"/>
        <w:numPr>
          <w:ilvl w:val="0"/>
          <w:numId w:val="6"/>
        </w:numPr>
        <w:spacing w:after="0" w:line="480" w:lineRule="auto"/>
      </w:pPr>
      <w:r>
        <w:rPr>
          <w:b/>
          <w:bCs/>
        </w:rPr>
        <w:t>Jan 2026</w:t>
      </w:r>
      <w:r w:rsidR="005C6C57" w:rsidRPr="00D31795">
        <w:rPr>
          <w:b/>
          <w:bCs/>
        </w:rPr>
        <w:t xml:space="preserve"> – Evaluation</w:t>
      </w:r>
      <w:r w:rsidR="005C6C57">
        <w:t>: Evaluate effectiveness of the tool and decide whether to proceed.</w:t>
      </w:r>
    </w:p>
    <w:p w14:paraId="7D219308" w14:textId="77777777" w:rsidR="005C6C57" w:rsidRDefault="005C6C57" w:rsidP="00853D0E">
      <w:pPr>
        <w:spacing w:after="0" w:line="480" w:lineRule="auto"/>
      </w:pPr>
    </w:p>
    <w:p w14:paraId="4840E57C" w14:textId="6AA6350D" w:rsidR="00853D0E" w:rsidRDefault="00853D0E" w:rsidP="00853D0E">
      <w:pPr>
        <w:pStyle w:val="Heading2"/>
        <w:spacing w:before="0" w:line="480" w:lineRule="auto"/>
      </w:pPr>
      <w:r>
        <w:t>Conclusion</w:t>
      </w:r>
    </w:p>
    <w:p w14:paraId="2108E0DB" w14:textId="7DE776EF" w:rsidR="00853D0E" w:rsidRDefault="00853D0E" w:rsidP="005C6C57">
      <w:pPr>
        <w:spacing w:after="0" w:line="480" w:lineRule="auto"/>
        <w:ind w:firstLine="720"/>
      </w:pPr>
      <w:r>
        <w:t xml:space="preserve">PebblePad will enable us to meet </w:t>
      </w:r>
      <w:proofErr w:type="gramStart"/>
      <w:r>
        <w:t>many</w:t>
      </w:r>
      <w:proofErr w:type="gramEnd"/>
      <w:r>
        <w:t xml:space="preserve"> of the challenges we face in terms of authentic assessment and work-integrated learning. It will work with our existing technologies, and will not require extensive ongoing technical support, as the infrastructure </w:t>
      </w:r>
      <w:proofErr w:type="gramStart"/>
      <w:r>
        <w:t>is hosted</w:t>
      </w:r>
      <w:proofErr w:type="gramEnd"/>
      <w:r>
        <w:t xml:space="preserve"> by BCNet. It is a cost-effective solution, and piloting with fewer users initially will allow us to identify and resolve problems before we move to site-wide use.</w:t>
      </w:r>
    </w:p>
    <w:p w14:paraId="3EE8D5E4" w14:textId="77777777" w:rsidR="005C6C57" w:rsidRDefault="005C6C57" w:rsidP="00853D0E">
      <w:pPr>
        <w:spacing w:after="0" w:line="480" w:lineRule="auto"/>
      </w:pPr>
    </w:p>
    <w:p w14:paraId="5807A97C" w14:textId="77777777" w:rsidR="00D31795" w:rsidRDefault="00D31795" w:rsidP="005C6C57">
      <w:pPr>
        <w:pStyle w:val="Heading2"/>
        <w:spacing w:line="480" w:lineRule="auto"/>
      </w:pPr>
    </w:p>
    <w:p w14:paraId="2B8CBB2A" w14:textId="20C24617" w:rsidR="005C6C57" w:rsidRDefault="005C6C57" w:rsidP="00D31795">
      <w:pPr>
        <w:pStyle w:val="Heading2"/>
        <w:spacing w:line="480" w:lineRule="auto"/>
        <w:jc w:val="center"/>
      </w:pPr>
      <w:r>
        <w:t>References</w:t>
      </w:r>
    </w:p>
    <w:p w14:paraId="31D0E864" w14:textId="02A98CFD" w:rsidR="005C6C57" w:rsidRDefault="005C6C57" w:rsidP="005C6C57">
      <w:pPr>
        <w:spacing w:after="0" w:line="480" w:lineRule="auto"/>
        <w:ind w:left="720" w:hanging="720"/>
      </w:pPr>
      <w:r w:rsidRPr="005C6C57">
        <w:t xml:space="preserve">Bates, T. (2014). Choosing and using media in education: The SECTIONS model. In </w:t>
      </w:r>
      <w:r w:rsidRPr="005C6C57">
        <w:rPr>
          <w:i/>
          <w:iCs/>
        </w:rPr>
        <w:t>Teaching in digital age</w:t>
      </w:r>
      <w:r w:rsidRPr="005C6C57">
        <w:t xml:space="preserve">. Retrieved from </w:t>
      </w:r>
      <w:hyperlink r:id="rId8" w:history="1">
        <w:r w:rsidRPr="007F56AA">
          <w:rPr>
            <w:rStyle w:val="Hyperlink"/>
          </w:rPr>
          <w:t>https://opentextbc.ca/teachinginadigitalage/part/9-pedagogical-differences-between-media/</w:t>
        </w:r>
      </w:hyperlink>
      <w:r>
        <w:t xml:space="preserve"> </w:t>
      </w:r>
    </w:p>
    <w:p w14:paraId="129F6111" w14:textId="353A5044" w:rsidR="005C6C57" w:rsidRDefault="005C6C57" w:rsidP="005C6C57">
      <w:pPr>
        <w:spacing w:after="0" w:line="480" w:lineRule="auto"/>
        <w:ind w:left="720" w:hanging="720"/>
      </w:pPr>
      <w:r w:rsidRPr="005C6C57">
        <w:t xml:space="preserve">Puentedura, R. (2010). </w:t>
      </w:r>
      <w:r w:rsidRPr="005C6C57">
        <w:rPr>
          <w:i/>
          <w:iCs/>
        </w:rPr>
        <w:t xml:space="preserve">The journey through the SAMR model. </w:t>
      </w:r>
      <w:r w:rsidR="00C961A8">
        <w:rPr>
          <w:i/>
          <w:iCs/>
        </w:rPr>
        <w:t>i</w:t>
      </w:r>
      <w:r w:rsidRPr="005C6C57">
        <w:rPr>
          <w:i/>
          <w:iCs/>
        </w:rPr>
        <w:t>Pad Educators: Sharing Best Practice in the use of Mobile Technology</w:t>
      </w:r>
      <w:r w:rsidRPr="005C6C57">
        <w:t xml:space="preserve">. Retrieved from </w:t>
      </w:r>
      <w:hyperlink r:id="rId9" w:history="1">
        <w:r w:rsidRPr="007F56AA">
          <w:rPr>
            <w:rStyle w:val="Hyperlink"/>
          </w:rPr>
          <w:t>https://www.powerschool.com/blog/samr-model-a-practical-guide-for-k-12-classroom-technology-integration/</w:t>
        </w:r>
      </w:hyperlink>
    </w:p>
    <w:p w14:paraId="00132CB0" w14:textId="77777777" w:rsidR="005C6C57" w:rsidRDefault="005C6C57" w:rsidP="00853D0E">
      <w:pPr>
        <w:spacing w:after="0" w:line="480" w:lineRule="auto"/>
      </w:pPr>
    </w:p>
    <w:p w14:paraId="6D1655E9" w14:textId="77777777" w:rsidR="003C3AC4" w:rsidRDefault="003C3AC4" w:rsidP="00853D0E">
      <w:pPr>
        <w:spacing w:after="0" w:line="480" w:lineRule="auto"/>
      </w:pPr>
    </w:p>
    <w:sectPr w:rsidR="003C3AC4">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799B" w14:textId="77777777" w:rsidR="0076504B" w:rsidRDefault="0076504B" w:rsidP="00853D0E">
      <w:pPr>
        <w:spacing w:after="0" w:line="240" w:lineRule="auto"/>
      </w:pPr>
      <w:r>
        <w:separator/>
      </w:r>
    </w:p>
  </w:endnote>
  <w:endnote w:type="continuationSeparator" w:id="0">
    <w:p w14:paraId="34E9D3EA" w14:textId="77777777" w:rsidR="0076504B" w:rsidRDefault="0076504B" w:rsidP="0085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D8F5" w14:textId="77777777" w:rsidR="0076504B" w:rsidRDefault="0076504B" w:rsidP="00853D0E">
      <w:pPr>
        <w:spacing w:after="0" w:line="240" w:lineRule="auto"/>
      </w:pPr>
      <w:r>
        <w:separator/>
      </w:r>
    </w:p>
  </w:footnote>
  <w:footnote w:type="continuationSeparator" w:id="0">
    <w:p w14:paraId="03AFCB6A" w14:textId="77777777" w:rsidR="0076504B" w:rsidRDefault="0076504B" w:rsidP="0085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84608"/>
      <w:docPartObj>
        <w:docPartGallery w:val="Page Numbers (Top of Page)"/>
        <w:docPartUnique/>
      </w:docPartObj>
    </w:sdtPr>
    <w:sdtEndPr>
      <w:rPr>
        <w:noProof/>
      </w:rPr>
    </w:sdtEndPr>
    <w:sdtContent>
      <w:p w14:paraId="205833AB" w14:textId="10EAAF75" w:rsidR="00853D0E" w:rsidRDefault="00853D0E" w:rsidP="00853D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0D1"/>
    <w:multiLevelType w:val="hybridMultilevel"/>
    <w:tmpl w:val="969C6E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9B147B"/>
    <w:multiLevelType w:val="hybridMultilevel"/>
    <w:tmpl w:val="A7FAAE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E801722"/>
    <w:multiLevelType w:val="hybridMultilevel"/>
    <w:tmpl w:val="4142C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591346"/>
    <w:multiLevelType w:val="hybridMultilevel"/>
    <w:tmpl w:val="0BA89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ED14F4"/>
    <w:multiLevelType w:val="hybridMultilevel"/>
    <w:tmpl w:val="0D46AB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EC92D6B"/>
    <w:multiLevelType w:val="hybridMultilevel"/>
    <w:tmpl w:val="3640B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16960190">
    <w:abstractNumId w:val="4"/>
  </w:num>
  <w:num w:numId="2" w16cid:durableId="2097554725">
    <w:abstractNumId w:val="1"/>
  </w:num>
  <w:num w:numId="3" w16cid:durableId="351030403">
    <w:abstractNumId w:val="0"/>
  </w:num>
  <w:num w:numId="4" w16cid:durableId="1246184261">
    <w:abstractNumId w:val="3"/>
  </w:num>
  <w:num w:numId="5" w16cid:durableId="1430617445">
    <w:abstractNumId w:val="2"/>
  </w:num>
  <w:num w:numId="6" w16cid:durableId="211354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0E"/>
    <w:rsid w:val="002C0242"/>
    <w:rsid w:val="003C3AC4"/>
    <w:rsid w:val="005C6C57"/>
    <w:rsid w:val="0076504B"/>
    <w:rsid w:val="007B0292"/>
    <w:rsid w:val="00853D0E"/>
    <w:rsid w:val="00C961A8"/>
    <w:rsid w:val="00D31795"/>
    <w:rsid w:val="00F073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3AC0"/>
  <w15:chartTrackingRefBased/>
  <w15:docId w15:val="{7ABA66AA-869F-4778-A3CE-F62DCD5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D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3D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3D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D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3D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3D0E"/>
    <w:pPr>
      <w:ind w:left="720"/>
      <w:contextualSpacing/>
    </w:pPr>
  </w:style>
  <w:style w:type="character" w:customStyle="1" w:styleId="Heading3Char">
    <w:name w:val="Heading 3 Char"/>
    <w:basedOn w:val="DefaultParagraphFont"/>
    <w:link w:val="Heading3"/>
    <w:uiPriority w:val="9"/>
    <w:rsid w:val="00853D0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53D0E"/>
    <w:rPr>
      <w:color w:val="0563C1" w:themeColor="hyperlink"/>
      <w:u w:val="single"/>
    </w:rPr>
  </w:style>
  <w:style w:type="character" w:styleId="UnresolvedMention">
    <w:name w:val="Unresolved Mention"/>
    <w:basedOn w:val="DefaultParagraphFont"/>
    <w:uiPriority w:val="99"/>
    <w:semiHidden/>
    <w:unhideWhenUsed/>
    <w:rsid w:val="00853D0E"/>
    <w:rPr>
      <w:color w:val="605E5C"/>
      <w:shd w:val="clear" w:color="auto" w:fill="E1DFDD"/>
    </w:rPr>
  </w:style>
  <w:style w:type="paragraph" w:styleId="Header">
    <w:name w:val="header"/>
    <w:basedOn w:val="Normal"/>
    <w:link w:val="HeaderChar"/>
    <w:uiPriority w:val="99"/>
    <w:unhideWhenUsed/>
    <w:rsid w:val="0085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0E"/>
  </w:style>
  <w:style w:type="paragraph" w:styleId="Footer">
    <w:name w:val="footer"/>
    <w:basedOn w:val="Normal"/>
    <w:link w:val="FooterChar"/>
    <w:uiPriority w:val="99"/>
    <w:unhideWhenUsed/>
    <w:rsid w:val="0085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textbc.ca/teachinginadigitalage/part/9-pedagogical-differences-between-media/" TargetMode="External"/><Relationship Id="rId3" Type="http://schemas.openxmlformats.org/officeDocument/2006/relationships/settings" Target="settings.xml"/><Relationship Id="rId7" Type="http://schemas.openxmlformats.org/officeDocument/2006/relationships/hyperlink" Target="https://pebblepad.com/resources/case-study/transforming-nursing-education-for-remote-plac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werschool.com/blog/samr-model-a-practical-guide-for-k-12-classroom-technology-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Dunn</dc:creator>
  <cp:keywords/>
  <dc:description/>
  <cp:lastModifiedBy>Andrew Dunn</cp:lastModifiedBy>
  <cp:revision>3</cp:revision>
  <dcterms:created xsi:type="dcterms:W3CDTF">2024-04-10T23:18:00Z</dcterms:created>
  <dcterms:modified xsi:type="dcterms:W3CDTF">2024-04-10T23:54:00Z</dcterms:modified>
</cp:coreProperties>
</file>